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82" w:rsidRDefault="00591282" w:rsidP="00A80B39">
      <w:pPr>
        <w:pStyle w:val="2"/>
        <w:jc w:val="right"/>
        <w:rPr>
          <w:rFonts w:eastAsia="Times New Roman"/>
        </w:rPr>
      </w:pPr>
      <w:r>
        <w:rPr>
          <w:rFonts w:eastAsia="Times New Roman"/>
        </w:rPr>
        <w:t>Информация от 14 октября 2013 г.</w:t>
      </w:r>
    </w:p>
    <w:p w:rsidR="00591282" w:rsidRDefault="00591282" w:rsidP="00591282">
      <w:pPr>
        <w:pStyle w:val="1"/>
        <w:rPr>
          <w:rFonts w:eastAsia="Times New Roman"/>
        </w:rPr>
      </w:pPr>
      <w:r>
        <w:rPr>
          <w:rFonts w:eastAsia="Times New Roman"/>
        </w:rPr>
        <w:t xml:space="preserve">Методические рекомендации по проведению независимой системы оценки качества работы образовательных организаций </w:t>
      </w:r>
    </w:p>
    <w:p w:rsidR="00591282" w:rsidRDefault="00591282" w:rsidP="00591282">
      <w:pPr>
        <w:pStyle w:val="shorttitle"/>
      </w:pPr>
      <w:r>
        <w:t>(утверждены заместителем Министра образования и науки Российской Федерации А.Б. Повалко 14 октября 2013 г.)</w:t>
      </w:r>
    </w:p>
    <w:p w:rsidR="00591282" w:rsidRDefault="00591282" w:rsidP="00A80B39">
      <w:pPr>
        <w:pStyle w:val="a3"/>
        <w:jc w:val="both"/>
      </w:pPr>
      <w:r>
        <w:t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– Методические рекомендации).</w:t>
      </w:r>
    </w:p>
    <w:p w:rsidR="00591282" w:rsidRDefault="00591282" w:rsidP="00A80B39">
      <w:pPr>
        <w:pStyle w:val="a3"/>
        <w:jc w:val="both"/>
      </w:pPr>
      <w:r>
        <w:t>В Методических рекомендациях дано определение независимой оценки качества образования с указанием основных «потребителей»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– соответствующая обобщенная информация представлена в разделе «Общие положения».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использования инструментов независимой оценки качества образования для разработки и принятия управленческих решений.</w:t>
      </w:r>
    </w:p>
    <w:p w:rsidR="00591282" w:rsidRDefault="00A80B39" w:rsidP="00A80B39">
      <w:pPr>
        <w:pStyle w:val="a3"/>
        <w:numPr>
          <w:ilvl w:val="0"/>
          <w:numId w:val="3"/>
        </w:numPr>
      </w:pPr>
      <w:r>
        <w:rPr>
          <w:b/>
          <w:bCs/>
        </w:rPr>
        <w:t>Общие</w:t>
      </w:r>
      <w:r w:rsidR="00591282">
        <w:rPr>
          <w:b/>
          <w:bCs/>
        </w:rPr>
        <w:t xml:space="preserve"> положения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bookmarkStart w:id="0" w:name="_GoBack"/>
      <w:r>
        <w:t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-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</w:t>
      </w:r>
      <w:r>
        <w:lastRenderedPageBreak/>
        <w:t>оказания им содействия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учредителя, общественных объединений и др. в части составления рейтингов (рэнкингов),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валидный инструментарий для проведения оценочных процедур. Вместе с тем, 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Независимая оценка качества образования может осуществляться в форме рейтингов (рэнкингов), других оценочных процедур в отношении образовательных организаций всех 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Например, формирование мировых рейтингов университетов осуществляется информационными холдингами US </w:t>
      </w:r>
      <w:proofErr w:type="spellStart"/>
      <w:r>
        <w:t>News</w:t>
      </w:r>
      <w:proofErr w:type="spellEnd"/>
      <w:r>
        <w:t xml:space="preserve"> (выпускает рейтинг вузов US </w:t>
      </w:r>
      <w:proofErr w:type="spellStart"/>
      <w:r>
        <w:t>News</w:t>
      </w:r>
      <w:proofErr w:type="spellEnd"/>
      <w:r>
        <w:t xml:space="preserve"> and </w:t>
      </w:r>
      <w:proofErr w:type="spellStart"/>
      <w:r>
        <w:t>World</w:t>
      </w:r>
      <w:proofErr w:type="spellEnd"/>
      <w:r>
        <w:t xml:space="preserve"> </w:t>
      </w:r>
      <w:proofErr w:type="spellStart"/>
      <w:r>
        <w:lastRenderedPageBreak/>
        <w:t>Report</w:t>
      </w:r>
      <w:proofErr w:type="spellEnd"/>
      <w:r>
        <w:t xml:space="preserve">), </w:t>
      </w:r>
      <w:proofErr w:type="spellStart"/>
      <w:r>
        <w:t>News</w:t>
      </w:r>
      <w:proofErr w:type="spellEnd"/>
      <w:r>
        <w:t xml:space="preserve"> UK (холдинг, выпускающий известное лондонское издание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Times</w:t>
      </w:r>
      <w:proofErr w:type="spellEnd"/>
      <w:r>
        <w:t>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«Интерфакс», «Эксперт РА/</w:t>
      </w:r>
      <w:proofErr w:type="spellStart"/>
      <w:r>
        <w:t>РейтОР</w:t>
      </w:r>
      <w:proofErr w:type="spellEnd"/>
      <w:r>
        <w:t>» рейтинговое агентство «Эксперт РА», РИА «Новости».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На уровне региона, муниципального образования также может быть востребована сравнительная оценка (</w:t>
      </w:r>
      <w:proofErr w:type="spellStart"/>
      <w:r>
        <w:t>рейтингование</w:t>
      </w:r>
      <w:proofErr w:type="spellEnd"/>
      <w:r>
        <w:t>) школ (например, в разрезе отдельных категорий: гимназии, лицеи, школы с углубленным изучением ряда предметов).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Органы исполнительной власти субъектов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lastRenderedPageBreak/>
        <w:t>II. Методические рекомендации по проведению независимой системы оценки качества работы образовательных организаций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1. Методические рекомендации разработаны</w:t>
      </w:r>
      <w:bookmarkStart w:id="1" w:name="_ftnref1"/>
      <w:r>
        <w:fldChar w:fldCharType="begin"/>
      </w:r>
      <w:r>
        <w:instrText xml:space="preserve"> HYPERLINK "" \l "_ftn1"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1"/>
      <w:r>
        <w:t xml:space="preserve"> для органов исполнительной власти субъектов Российской Федерации, осуществляющих управление в сфере образования, в целях 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мероприятия по повышению эффективности, качества и доступности образовательных услуг.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 Система независимой оценки качества образования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2.1. Объект независимой оценки качества образования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Объектом независимой оценки качества образования могут быть:</w:t>
      </w:r>
    </w:p>
    <w:p w:rsidR="00591282" w:rsidRDefault="00591282" w:rsidP="00A80B39">
      <w:pPr>
        <w:numPr>
          <w:ilvl w:val="0"/>
          <w:numId w:val="1"/>
        </w:numPr>
        <w:ind w:left="1320"/>
        <w:contextualSpacing/>
        <w:jc w:val="both"/>
      </w:pPr>
      <w:r>
        <w:lastRenderedPageBreak/>
        <w:t>образовательные программы, реализуемые образовательными организациями;</w:t>
      </w:r>
    </w:p>
    <w:p w:rsidR="00591282" w:rsidRDefault="00591282" w:rsidP="00A80B39">
      <w:pPr>
        <w:numPr>
          <w:ilvl w:val="0"/>
          <w:numId w:val="1"/>
        </w:numPr>
        <w:ind w:left="1320"/>
        <w:contextualSpacing/>
        <w:jc w:val="both"/>
      </w:pPr>
      <w:r>
        <w:t>условия реализации образовательного процесса, сайты образовательных организаций и др.;</w:t>
      </w:r>
    </w:p>
    <w:p w:rsidR="00591282" w:rsidRDefault="00591282" w:rsidP="00A80B39">
      <w:pPr>
        <w:numPr>
          <w:ilvl w:val="0"/>
          <w:numId w:val="1"/>
        </w:numPr>
        <w:ind w:left="1320"/>
        <w:contextualSpacing/>
        <w:jc w:val="both"/>
      </w:pPr>
      <w:r>
        <w:t>результаты освоения обучающимися образовательных программ;</w:t>
      </w:r>
    </w:p>
    <w:p w:rsidR="00591282" w:rsidRDefault="00591282" w:rsidP="00A80B39">
      <w:pPr>
        <w:numPr>
          <w:ilvl w:val="0"/>
          <w:numId w:val="1"/>
        </w:numPr>
        <w:ind w:left="1320"/>
        <w:contextualSpacing/>
        <w:jc w:val="both"/>
      </w:pPr>
      <w:r>
        <w:t>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2.2. Инструменты независимой оценки качества образования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Согласно принципам информационной открытости в соответствии с действующим федеральным законом от 29 декабря 2012 г. № 273-ФЗ «Об образовании в Российской Федерации» (далее – Федеральный закон) все образовательные учреждения обязаны представлять на своем сайте данные о своей деятельности (далее – открытые данные).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 Федерального закона.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образовательной организацией) для построения рейтингов (рэнкингов) по различным основаниям, в интересах различных групп потребителей образовательных услуг.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2.2.1. Рейтинги в образовании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lastRenderedPageBreak/>
        <w:t>Рейтинги в сфере образования являются популярным и востребованным инструментом управления и информирования потребителей образовательных услуг.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Вместе с тем, рейтинг - один из возможных в рамках независимой системы оценки качества образования подходов к представлению информации о результатах деятельности образовательных организаций. Для обеспечения </w:t>
      </w:r>
      <w:proofErr w:type="gramStart"/>
      <w:r>
        <w:t>качества и достоверности</w:t>
      </w:r>
      <w:proofErr w:type="gramEnd"/>
      <w:r>
        <w:t xml:space="preserve"> осуществляемых в субъектах Российской Федерации рейтингах необходимо соблюдение следующих рекомендаций: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содержать: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описание методов и индикаторов, используемых при построении рейтинга образовательных организаций;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сведения о баллах и весах для каждого отдельного индикатора, используемых для расчета итогового/комплексного индикатора;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анализ и интерпретацию полученных в ходе оценочных процедур результатов;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ведомственной статистики, базы данных, результаты внешних оценочных процедур, мнения школьников, учителей и родителей, и т.п.);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lastRenderedPageBreak/>
        <w:t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2.2.2. Публичные доклады и другие открытые данные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В настоящее время в 84,4 % организациях общего образования Российской Федерации созданы и осуществляют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51,5 % школ Российской Федерации действуют одновременно несколько форм государственно-общественного управления.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результатов реализации образовательных программ соответствующего уровня.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Параметры представления информации в публичных докладах уточняются в соответствии с ожиданиями и запросами граждан –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В соответствии со статьей 97 Федерального закона органы государственной власти Российской Федерации, </w:t>
      </w:r>
      <w:r>
        <w:lastRenderedPageBreak/>
        <w:t>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«Интернет». При подготовке и размещении соответствующих данных необходимо руководствоваться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 июля 2013 г. № 582).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2.2.3. Измерительные материалы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В качестве основы для разработки измерительных материалов используются: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требования соответствующих ФГОС к результатам освоения образовательных программ;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измерительные материалы международных сопоставительных исследований результатов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требования заказчика.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2.3. Заказчики независимой оценки качества образования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 В качестве заказчиков процедур независимой оценки качества образования могут выступать: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lastRenderedPageBreak/>
        <w:t>- общественные советы</w:t>
      </w:r>
      <w:bookmarkStart w:id="2" w:name="_ftnref2"/>
      <w:r>
        <w:fldChar w:fldCharType="begin"/>
      </w:r>
      <w:r>
        <w:instrText xml:space="preserve"> HYPERLINK "" \l "_ftn2"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2"/>
      <w:r>
        <w:t>, общественные объединения, региональные общественные палаты –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учредитель образовательной организации –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органы государственной власти Российской Федерации, органы государственной власти субъектов Российской Федерации, органы местного самоуправления – согласовывают с общественным советом инициативу по 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руководитель образовательной организации –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педагогический работник образовательной организации –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- родители обучающихся – обращаются непосредственно в одну из организаций, осуществляющих процедуры независимой оценки качества образования, либо </w:t>
      </w:r>
      <w:r>
        <w:lastRenderedPageBreak/>
        <w:t>к экспертам в соответствующей области с целью определения уровня результатов освоения образовательных программ обучающегося.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обучающегося;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обучающиеся старших классов –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2.4. Участники независимой оценки качества образования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2.4.1. Образовательные организации: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Интернет*;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 - предоставляют в открытом доступе в сети Интернет отчет о результатах самообследования, а также информацию в соответствии с принципами открытости согласно действующему Федеральному закону;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по результатам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- используют результаты независимой оценки качества образования для решения задач, </w:t>
      </w:r>
      <w:proofErr w:type="gramStart"/>
      <w:r>
        <w:t>отраженных  в</w:t>
      </w:r>
      <w:proofErr w:type="gramEnd"/>
      <w:r>
        <w:t xml:space="preserve">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</w:t>
      </w:r>
      <w:r>
        <w:lastRenderedPageBreak/>
        <w:t>тельных программ, соответствующих требованиям федеральных государственных образовательных стандартов;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могут принимать участие в общероссийских, международных сопоставительных мониторинговых исследованиях.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2.4.2. Организации и отдельные эксперты, осуществляющие процедуры независимой оценки качества образования: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 - 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- разрабатывают методологию и проводят </w:t>
      </w:r>
      <w:proofErr w:type="spellStart"/>
      <w:proofErr w:type="gramStart"/>
      <w:r>
        <w:t>рейтингование</w:t>
      </w:r>
      <w:proofErr w:type="spellEnd"/>
      <w:r>
        <w:t>  образовательных</w:t>
      </w:r>
      <w:proofErr w:type="gramEnd"/>
      <w:r>
        <w:t xml:space="preserve"> организаций, другие оценочные процедуры;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проводят по заказу образовательных организаций экспертизу качества образования –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lastRenderedPageBreak/>
        <w:t xml:space="preserve">- участвуют в разработке или разрабатывают </w:t>
      </w:r>
      <w:proofErr w:type="gramStart"/>
      <w:r>
        <w:t>электронную  среду</w:t>
      </w:r>
      <w:proofErr w:type="gramEnd"/>
      <w:r>
        <w:t xml:space="preserve"> для организации оценочных процедур с использованием с целью повышения эффективности и прозрачности этих процедур;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участвуют (по согласованию) в процедурах государственной аккредитации образовательной деятельности;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готовят аналитические справки, доклады о состоянии образования на основе проведенных оценочных процедур.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Особое внимание необходимо уделять обеспечению соответствия качества используемых инструментов оценки современным требованиям,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- коммерческие рейтинговые агентства (при условии наличия в регионе (муниципалитете) достаточных финансовых ресурсов для проведения </w:t>
      </w:r>
      <w:proofErr w:type="spellStart"/>
      <w:r>
        <w:t>рейтингования</w:t>
      </w:r>
      <w:proofErr w:type="spellEnd"/>
      <w:r>
        <w:t xml:space="preserve"> образовательных организаций), имеющие опыт создания рейтингов организаций социальной сферы;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региональные центры оценки качества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отдельные эксперты или группы экспертов, имеющие соответствующий опыт участия в экспертных оценках качества образования2.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</w:t>
      </w:r>
      <w:r>
        <w:lastRenderedPageBreak/>
        <w:t>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2.4.3. Общественные советы: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определяют стратегию проведения независимой оценки качества образования в субъекте Российской Федерации, муниципальном образовании;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регионального уровня;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2.4.4. Органы исполнительной власти субъектов Российской Федерации, осуществляющие управление в сфере образования, органы местного самоуправления: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формируют и координируют деятельность общественных советов;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lastRenderedPageBreak/>
        <w:t>- 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развивают региональные центры оценки качества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обеспечивают подготовку и размещение в открытом доступе на официальных электронных ресурсах в сети Интернет информации по 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образования;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формируют и размещают открытый список организаций, осуществляющих процедуры независимой оценки качества образования, физических лиц – экспертов регионального уровня на сайте регионального органа управления образованием,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Приоритетными задачами органов исполнительной власти субъектов Российской Федерации, осуществляющих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</w:t>
      </w:r>
      <w:r>
        <w:lastRenderedPageBreak/>
        <w:t>пользовать официальные электронные ресурсы в информационно-коммуникационной сети «Интернет», общественные слушания, заседания общественного совета, др.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>3. Использование инструментов независимой оценки качества образования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развитию конкурентной среды;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выявлению и распространению подтвердивших свою результативность моделей организации образовательного процесса;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сохранению и развитию при сохранении единого образовательного пространства разнообразия образовательных программ.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 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 исключением перечисленных в части 6 статьи 95 Федерального закона) необходимо обеспечить соблюдение ряда условий:</w:t>
      </w:r>
    </w:p>
    <w:p w:rsidR="00591282" w:rsidRDefault="00591282" w:rsidP="00A80B39">
      <w:pPr>
        <w:numPr>
          <w:ilvl w:val="0"/>
          <w:numId w:val="2"/>
        </w:numPr>
        <w:ind w:left="1320"/>
        <w:contextualSpacing/>
        <w:jc w:val="both"/>
      </w:pPr>
      <w:r>
        <w:t>органы исполнительной власти, осуществляющие управление в сфере образования, обсуждают возможность использования результатов независимой оценки качества образования для соответствующих управленческих решений (например, о выделении дополнительного финансирования из фонда поддержки качества образования), обеспечивают открытость информации о результатах обсуждения;</w:t>
      </w:r>
    </w:p>
    <w:p w:rsidR="00591282" w:rsidRDefault="00591282" w:rsidP="00A80B39">
      <w:pPr>
        <w:numPr>
          <w:ilvl w:val="0"/>
          <w:numId w:val="2"/>
        </w:numPr>
        <w:ind w:left="1320"/>
        <w:contextualSpacing/>
        <w:jc w:val="both"/>
      </w:pPr>
      <w:r>
        <w:t>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</w:p>
    <w:p w:rsidR="00591282" w:rsidRDefault="00591282" w:rsidP="00A80B39">
      <w:pPr>
        <w:numPr>
          <w:ilvl w:val="0"/>
          <w:numId w:val="2"/>
        </w:numPr>
        <w:ind w:left="1320"/>
        <w:contextualSpacing/>
        <w:jc w:val="both"/>
      </w:pPr>
      <w:r>
        <w:t>пакет предложений по проведению процедур независимой оценки качества образования, включая инструменты оценки каче</w:t>
      </w:r>
      <w:r>
        <w:lastRenderedPageBreak/>
        <w:t>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</w:p>
    <w:p w:rsidR="00591282" w:rsidRDefault="00591282" w:rsidP="00A80B39">
      <w:pPr>
        <w:numPr>
          <w:ilvl w:val="0"/>
          <w:numId w:val="2"/>
        </w:numPr>
        <w:ind w:left="1320"/>
        <w:contextualSpacing/>
        <w:jc w:val="both"/>
      </w:pPr>
      <w:r>
        <w:t>органы исполнительной власти, осуществляющие управление в сфере образования, обеспечивают:</w:t>
      </w:r>
    </w:p>
    <w:p w:rsidR="00591282" w:rsidRDefault="00591282" w:rsidP="00A80B39">
      <w:pPr>
        <w:numPr>
          <w:ilvl w:val="0"/>
          <w:numId w:val="2"/>
        </w:numPr>
        <w:ind w:left="1320"/>
        <w:contextualSpacing/>
        <w:jc w:val="both"/>
      </w:pPr>
      <w:r>
        <w:t>информационное сопровождение процедур независимой оценки качества образования, открытость методик, на основе которых они проводятся;</w:t>
      </w:r>
    </w:p>
    <w:p w:rsidR="00591282" w:rsidRDefault="00591282" w:rsidP="00A80B39">
      <w:pPr>
        <w:numPr>
          <w:ilvl w:val="0"/>
          <w:numId w:val="2"/>
        </w:numPr>
        <w:ind w:left="1320"/>
        <w:contextualSpacing/>
        <w:jc w:val="both"/>
      </w:pPr>
      <w:r>
        <w:t>условия для предоставления образовательными организациями в открытом доступе достоверных данных.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 </w:t>
      </w:r>
      <w:r>
        <w:rPr>
          <w:b/>
          <w:bCs/>
        </w:rPr>
        <w:t>4. Перечень нормативных правовых и инструктивно-методических материалов для формирования и развития системы независимой оценки качества образования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 Федеральный закон от 29 декабря 2012 г. № 273-ФЗ «Об образовании в Российской Федерации» (статья 95 «Независимая оценка качества образования»);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Федеральный закон от 4 апреля 2005 г. № 32-ФЗ «Об Общественной Палате Российской Федерации» (п.1-2 статьи 2 «Общественная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 и демократических принципов развития гражданского общества в Российской Федерации путем: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1) привлечения граждан и общественных объединений к реализации государственной политики;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объединений»);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- Указ Президента Российской Федерации от 7 мая 2012 г. № 597 «О мероприятиях по реализации государственной социальной политики» (подпункт «к» пункта 1 </w:t>
      </w:r>
      <w:r>
        <w:lastRenderedPageBreak/>
        <w:t>«…обеспечить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деятельности»);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постановление Правительства Российской Федерации от 30 марта 2013 г. № 286 «О формировании независимой системы оценки качества работы организаций, оказывающих социальные услуги»;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постановление Правительства Российской Федерации от 10 июля 2013 г.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постановление Правительства Российской Федерации от 5 августа 2013 г. № 662 «Об осуществлении мониторинга системы образования»;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распоряжение Правительства Российской Федерации от 30 марта 2013 г. № 487-р о плане мероприятий по формированию независимой системы оценки качества работы организаций, оказывающих социальные услуги, на 2013-2015 годы;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приказ Минобрнауки России от 14 июня 2013 г. № 462 «Об утверждении порядка проведения самообследования образовательной организации» (далее – Порядок);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- приказ Минобрнауки России от 13 августа 2013 г. № 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№ 487-р».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 xml:space="preserve"> 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</w:t>
      </w:r>
      <w:r>
        <w:lastRenderedPageBreak/>
        <w:t xml:space="preserve">письмо Минобрнауки </w:t>
      </w:r>
      <w:proofErr w:type="gramStart"/>
      <w:r>
        <w:t>России  от</w:t>
      </w:r>
      <w:proofErr w:type="gramEnd"/>
      <w:r>
        <w:t xml:space="preserve"> 28 октября 2010 г. № 13-312 «О подготовке публичных докладов».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__________________________________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t>*Показатели деятельности образовательной организации, подлежащей самообследованию, устанавливаются Минобрнауки России (п. 3 части 2 статьи 29 Федерального закона).</w:t>
      </w:r>
    </w:p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rPr>
          <w:i/>
          <w:iCs/>
        </w:rPr>
        <w:t>Во исполнение п.4 Правил осуществления мониторинга системы образования, утвержденных</w:t>
      </w:r>
      <w:r>
        <w:t xml:space="preserve"> </w:t>
      </w:r>
      <w:r>
        <w:rPr>
          <w:i/>
          <w:iCs/>
        </w:rPr>
        <w:t xml:space="preserve">постановлением Правительства Российской Федерации от 5 августа 2013 г. № 662 в 4 квартале 2013 г. </w:t>
      </w:r>
      <w:proofErr w:type="gramStart"/>
      <w:r>
        <w:rPr>
          <w:i/>
          <w:iCs/>
        </w:rPr>
        <w:t>Минобрнауки России</w:t>
      </w:r>
      <w:proofErr w:type="gramEnd"/>
      <w:r>
        <w:rPr>
          <w:i/>
          <w:iCs/>
        </w:rPr>
        <w:t xml:space="preserve">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организации.</w:t>
      </w:r>
    </w:p>
    <w:p w:rsidR="00591282" w:rsidRDefault="00A80B39" w:rsidP="00A80B39">
      <w:pPr>
        <w:contextualSpacing/>
        <w:jc w:val="both"/>
      </w:pPr>
      <w:r>
        <w:pict>
          <v:rect id="_x0000_i1025" style="width:0;height:.75pt" o:hrstd="t" o:hr="t" fillcolor="#aca899" stroked="f"/>
        </w:pict>
      </w:r>
    </w:p>
    <w:bookmarkStart w:id="3" w:name="_ftn1"/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3"/>
      <w:r>
        <w:t xml:space="preserve"> С учетом результатов пилотных проектов по проведению независимой оценки качества в Астраханской области, Пермском крае.</w:t>
      </w:r>
    </w:p>
    <w:bookmarkStart w:id="4" w:name="_ftn2"/>
    <w:p w:rsidR="00591282" w:rsidRDefault="00591282" w:rsidP="00A80B39">
      <w:pPr>
        <w:pStyle w:val="a3"/>
        <w:spacing w:before="0" w:beforeAutospacing="0" w:after="0" w:afterAutospacing="0"/>
        <w:contextualSpacing/>
        <w:jc w:val="both"/>
      </w:pPr>
      <w:r>
        <w:fldChar w:fldCharType="begin"/>
      </w:r>
      <w:r>
        <w:instrText xml:space="preserve"> HYPERLINK "" \l "_ftnref2"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4"/>
      <w:r>
        <w:t xml:space="preserve"> В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образования. </w:t>
      </w:r>
    </w:p>
    <w:bookmarkEnd w:id="0"/>
    <w:p w:rsidR="00972726" w:rsidRDefault="00972726" w:rsidP="00A80B39">
      <w:pPr>
        <w:contextualSpacing/>
        <w:jc w:val="both"/>
      </w:pPr>
    </w:p>
    <w:sectPr w:rsidR="0097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F52"/>
    <w:multiLevelType w:val="multilevel"/>
    <w:tmpl w:val="118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95545"/>
    <w:multiLevelType w:val="hybridMultilevel"/>
    <w:tmpl w:val="7E5C07A2"/>
    <w:lvl w:ilvl="0" w:tplc="A620B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26C76"/>
    <w:multiLevelType w:val="multilevel"/>
    <w:tmpl w:val="7E9C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82"/>
    <w:rsid w:val="00591282"/>
    <w:rsid w:val="00972726"/>
    <w:rsid w:val="00A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0BE1A"/>
  <w15:docId w15:val="{429C012A-8B86-4E62-9F02-88448BF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1282"/>
    <w:pPr>
      <w:spacing w:before="100" w:beforeAutospacing="1" w:after="100" w:afterAutospacing="1"/>
      <w:outlineLvl w:val="0"/>
    </w:pPr>
    <w:rPr>
      <w:rFonts w:eastAsiaTheme="minorEastAsia"/>
      <w:bCs/>
      <w:kern w:val="36"/>
      <w:sz w:val="40"/>
      <w:szCs w:val="48"/>
    </w:rPr>
  </w:style>
  <w:style w:type="paragraph" w:styleId="2">
    <w:name w:val="heading 2"/>
    <w:basedOn w:val="a"/>
    <w:link w:val="20"/>
    <w:qFormat/>
    <w:rsid w:val="00591282"/>
    <w:pPr>
      <w:spacing w:before="100" w:beforeAutospacing="1" w:after="100" w:afterAutospacing="1"/>
      <w:outlineLvl w:val="1"/>
    </w:pPr>
    <w:rPr>
      <w:rFonts w:eastAsiaTheme="minorEastAsia"/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282"/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91282"/>
    <w:rPr>
      <w:rFonts w:ascii="Times New Roman" w:eastAsiaTheme="minorEastAsia" w:hAnsi="Times New Roman" w:cs="Times New Roman"/>
      <w:bCs/>
      <w:szCs w:val="36"/>
      <w:lang w:eastAsia="ru-RU"/>
    </w:rPr>
  </w:style>
  <w:style w:type="paragraph" w:styleId="a3">
    <w:name w:val="Normal (Web)"/>
    <w:basedOn w:val="a"/>
    <w:rsid w:val="00591282"/>
    <w:pPr>
      <w:spacing w:before="100" w:beforeAutospacing="1" w:after="100" w:afterAutospacing="1"/>
    </w:pPr>
  </w:style>
  <w:style w:type="paragraph" w:customStyle="1" w:styleId="shorttitle">
    <w:name w:val="shorttitle"/>
    <w:basedOn w:val="a"/>
    <w:rsid w:val="00591282"/>
    <w:pPr>
      <w:spacing w:after="300"/>
    </w:pPr>
    <w:rPr>
      <w:i/>
      <w:iCs/>
    </w:rPr>
  </w:style>
  <w:style w:type="character" w:styleId="a4">
    <w:name w:val="Hyperlink"/>
    <w:basedOn w:val="a0"/>
    <w:rsid w:val="00591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4716</Words>
  <Characters>26883</Characters>
  <Application>Microsoft Office Word</Application>
  <DocSecurity>4</DocSecurity>
  <Lines>224</Lines>
  <Paragraphs>63</Paragraphs>
  <ScaleCrop>false</ScaleCrop>
  <Company>Home</Company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</cp:revision>
  <dcterms:created xsi:type="dcterms:W3CDTF">2017-05-26T05:23:00Z</dcterms:created>
  <dcterms:modified xsi:type="dcterms:W3CDTF">2017-05-26T05:23:00Z</dcterms:modified>
</cp:coreProperties>
</file>